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E9" w:rsidRDefault="00F750E9" w:rsidP="00E1586D">
      <w:pPr>
        <w:pStyle w:val="Bezodstpw"/>
        <w:spacing w:line="276" w:lineRule="auto"/>
        <w:rPr>
          <w:rFonts w:asciiTheme="majorHAnsi" w:hAnsiTheme="majorHAnsi"/>
        </w:rPr>
      </w:pPr>
    </w:p>
    <w:p w:rsidR="00F750E9" w:rsidRDefault="00F750E9" w:rsidP="00F750E9">
      <w:pPr>
        <w:pStyle w:val="Bezodstpw"/>
        <w:spacing w:line="276" w:lineRule="auto"/>
        <w:jc w:val="center"/>
        <w:rPr>
          <w:rFonts w:asciiTheme="majorHAnsi" w:hAnsiTheme="majorHAnsi"/>
          <w:b/>
          <w:sz w:val="28"/>
        </w:rPr>
      </w:pPr>
      <w:r w:rsidRPr="00F750E9">
        <w:rPr>
          <w:rFonts w:asciiTheme="majorHAnsi" w:hAnsiTheme="majorHAnsi"/>
          <w:b/>
          <w:sz w:val="28"/>
        </w:rPr>
        <w:t xml:space="preserve">Wykaz akcjonariuszy posiadających co najmniej 5% ogólnej liczy głosów na </w:t>
      </w:r>
      <w:r w:rsidR="005E5964">
        <w:rPr>
          <w:rFonts w:asciiTheme="majorHAnsi" w:hAnsiTheme="majorHAnsi"/>
          <w:b/>
          <w:sz w:val="28"/>
        </w:rPr>
        <w:t>Zwyczajnym</w:t>
      </w:r>
      <w:r w:rsidRPr="00F750E9">
        <w:rPr>
          <w:rFonts w:asciiTheme="majorHAnsi" w:hAnsiTheme="majorHAnsi"/>
          <w:b/>
          <w:sz w:val="28"/>
        </w:rPr>
        <w:t xml:space="preserve"> Walnym Zgromadzeniu Akcjonariuszy KOFAMA Koźle S.A., które odbyło się w dniu </w:t>
      </w:r>
      <w:r w:rsidR="00540CB2">
        <w:rPr>
          <w:rFonts w:asciiTheme="majorHAnsi" w:hAnsiTheme="majorHAnsi"/>
          <w:b/>
          <w:sz w:val="28"/>
        </w:rPr>
        <w:t>19 listopada</w:t>
      </w:r>
      <w:bookmarkStart w:id="0" w:name="_GoBack"/>
      <w:bookmarkEnd w:id="0"/>
      <w:r w:rsidRPr="00F750E9">
        <w:rPr>
          <w:rFonts w:asciiTheme="majorHAnsi" w:hAnsiTheme="majorHAnsi"/>
          <w:b/>
          <w:sz w:val="28"/>
        </w:rPr>
        <w:t xml:space="preserve"> 201</w:t>
      </w:r>
      <w:r w:rsidR="005E5964">
        <w:rPr>
          <w:rFonts w:asciiTheme="majorHAnsi" w:hAnsiTheme="majorHAnsi"/>
          <w:b/>
          <w:sz w:val="28"/>
        </w:rPr>
        <w:t>9</w:t>
      </w:r>
      <w:r w:rsidRPr="00F750E9">
        <w:rPr>
          <w:rFonts w:asciiTheme="majorHAnsi" w:hAnsiTheme="majorHAnsi"/>
          <w:b/>
          <w:sz w:val="28"/>
        </w:rPr>
        <w:t xml:space="preserve"> r.</w:t>
      </w:r>
    </w:p>
    <w:p w:rsidR="00F750E9" w:rsidRDefault="00F750E9" w:rsidP="00F750E9">
      <w:pPr>
        <w:pStyle w:val="Bezodstpw"/>
        <w:spacing w:line="276" w:lineRule="auto"/>
        <w:jc w:val="center"/>
        <w:rPr>
          <w:rFonts w:asciiTheme="majorHAnsi" w:hAnsiTheme="majorHAnsi"/>
          <w:b/>
          <w:sz w:val="28"/>
        </w:rPr>
      </w:pPr>
    </w:p>
    <w:p w:rsidR="00F750E9" w:rsidRDefault="00F750E9" w:rsidP="00F750E9">
      <w:pPr>
        <w:pStyle w:val="Bezodstpw"/>
        <w:spacing w:line="276" w:lineRule="auto"/>
        <w:rPr>
          <w:rFonts w:asciiTheme="majorHAnsi" w:hAnsiTheme="majorHAnsi"/>
          <w:b/>
          <w:sz w:val="28"/>
        </w:rPr>
      </w:pPr>
    </w:p>
    <w:p w:rsidR="00F750E9" w:rsidRDefault="00F750E9" w:rsidP="00F750E9">
      <w:pPr>
        <w:pStyle w:val="Bezodstpw"/>
        <w:spacing w:line="276" w:lineRule="auto"/>
        <w:rPr>
          <w:rFonts w:asciiTheme="majorHAnsi" w:hAnsiTheme="majorHAnsi"/>
          <w:b/>
          <w:sz w:val="28"/>
        </w:rPr>
      </w:pPr>
    </w:p>
    <w:p w:rsidR="00F750E9" w:rsidRDefault="00F750E9" w:rsidP="00F750E9">
      <w:pPr>
        <w:pStyle w:val="Bezodstpw"/>
        <w:spacing w:line="276" w:lineRule="auto"/>
        <w:rPr>
          <w:rFonts w:asciiTheme="majorHAnsi" w:hAnsiTheme="majorHAnsi"/>
          <w:b/>
          <w:sz w:val="28"/>
        </w:rPr>
      </w:pPr>
    </w:p>
    <w:p w:rsidR="00F750E9" w:rsidRPr="00F750E9" w:rsidRDefault="00F750E9" w:rsidP="00F750E9">
      <w:pPr>
        <w:pStyle w:val="Bezodstpw"/>
        <w:spacing w:line="276" w:lineRule="auto"/>
        <w:rPr>
          <w:rFonts w:asciiTheme="majorHAnsi" w:hAnsiTheme="majorHAnsi"/>
          <w:sz w:val="24"/>
        </w:rPr>
      </w:pPr>
      <w:r w:rsidRPr="00F750E9">
        <w:rPr>
          <w:rFonts w:asciiTheme="majorHAnsi" w:hAnsiTheme="majorHAnsi"/>
          <w:sz w:val="24"/>
        </w:rPr>
        <w:t xml:space="preserve">Liczba wszystkich głosów na </w:t>
      </w:r>
      <w:r w:rsidR="005E5964">
        <w:rPr>
          <w:rFonts w:asciiTheme="majorHAnsi" w:hAnsiTheme="majorHAnsi"/>
          <w:sz w:val="24"/>
        </w:rPr>
        <w:t>Z</w:t>
      </w:r>
      <w:r w:rsidRPr="00F750E9">
        <w:rPr>
          <w:rFonts w:asciiTheme="majorHAnsi" w:hAnsiTheme="majorHAnsi"/>
          <w:sz w:val="24"/>
        </w:rPr>
        <w:t>WZ</w:t>
      </w:r>
      <w:r w:rsidR="005E5964">
        <w:rPr>
          <w:rFonts w:asciiTheme="majorHAnsi" w:hAnsiTheme="majorHAnsi"/>
          <w:sz w:val="24"/>
        </w:rPr>
        <w:t>A</w:t>
      </w:r>
      <w:r w:rsidRPr="00F750E9">
        <w:rPr>
          <w:rFonts w:asciiTheme="majorHAnsi" w:hAnsiTheme="majorHAnsi"/>
          <w:sz w:val="24"/>
        </w:rPr>
        <w:t xml:space="preserve"> wynosiła: </w:t>
      </w:r>
      <w:r>
        <w:rPr>
          <w:rFonts w:asciiTheme="majorHAnsi" w:hAnsiTheme="majorHAnsi"/>
          <w:sz w:val="24"/>
        </w:rPr>
        <w:t>6.</w:t>
      </w:r>
      <w:r w:rsidR="00D80F2C">
        <w:rPr>
          <w:rFonts w:asciiTheme="majorHAnsi" w:hAnsiTheme="majorHAnsi"/>
          <w:sz w:val="24"/>
        </w:rPr>
        <w:t>395.500</w:t>
      </w:r>
    </w:p>
    <w:p w:rsidR="00F750E9" w:rsidRPr="00F750E9" w:rsidRDefault="00F750E9" w:rsidP="00F750E9">
      <w:pPr>
        <w:pStyle w:val="Bezodstpw"/>
        <w:spacing w:line="276" w:lineRule="auto"/>
        <w:rPr>
          <w:rFonts w:asciiTheme="majorHAnsi" w:hAnsiTheme="majorHAnsi"/>
          <w:sz w:val="24"/>
        </w:rPr>
      </w:pPr>
      <w:r w:rsidRPr="00F750E9">
        <w:rPr>
          <w:rFonts w:asciiTheme="majorHAnsi" w:hAnsiTheme="majorHAnsi"/>
          <w:sz w:val="24"/>
        </w:rPr>
        <w:t>Ogólna liczba głosów w Spółce wynosi:</w:t>
      </w:r>
      <w:r>
        <w:rPr>
          <w:rFonts w:asciiTheme="majorHAnsi" w:hAnsiTheme="majorHAnsi"/>
          <w:sz w:val="24"/>
        </w:rPr>
        <w:t xml:space="preserve"> 8.690.788</w:t>
      </w:r>
    </w:p>
    <w:p w:rsidR="00F750E9" w:rsidRPr="00F750E9" w:rsidRDefault="00F750E9" w:rsidP="00F750E9">
      <w:pPr>
        <w:pStyle w:val="Bezodstpw"/>
        <w:spacing w:line="276" w:lineRule="auto"/>
        <w:rPr>
          <w:rFonts w:asciiTheme="majorHAnsi" w:hAnsiTheme="majorHAnsi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2442"/>
        <w:gridCol w:w="2460"/>
        <w:gridCol w:w="2460"/>
        <w:gridCol w:w="2405"/>
      </w:tblGrid>
      <w:tr w:rsidR="00F750E9" w:rsidRPr="00F750E9" w:rsidTr="00F750E9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50E9" w:rsidRPr="00F750E9" w:rsidRDefault="00F750E9" w:rsidP="00F750E9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F750E9">
              <w:rPr>
                <w:rFonts w:asciiTheme="majorHAnsi" w:hAnsiTheme="majorHAnsi"/>
                <w:b/>
                <w:sz w:val="24"/>
              </w:rPr>
              <w:t>Lp.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50E9" w:rsidRPr="00F750E9" w:rsidRDefault="00F750E9" w:rsidP="00F750E9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F750E9">
              <w:rPr>
                <w:rFonts w:asciiTheme="majorHAnsi" w:hAnsiTheme="majorHAnsi"/>
                <w:b/>
                <w:sz w:val="24"/>
              </w:rPr>
              <w:t>Akcjonariusz</w:t>
            </w:r>
          </w:p>
        </w:tc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50E9" w:rsidRPr="00F750E9" w:rsidRDefault="00F750E9" w:rsidP="00F750E9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F750E9">
              <w:rPr>
                <w:rFonts w:asciiTheme="majorHAnsi" w:hAnsiTheme="majorHAnsi"/>
                <w:b/>
                <w:sz w:val="24"/>
              </w:rPr>
              <w:t>Liczba głosów przysługujących z posiadanych akcji na NWZA</w:t>
            </w:r>
          </w:p>
        </w:tc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50E9" w:rsidRPr="00F750E9" w:rsidRDefault="00F750E9" w:rsidP="00F750E9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F750E9">
              <w:rPr>
                <w:rFonts w:asciiTheme="majorHAnsi" w:hAnsiTheme="majorHAnsi"/>
                <w:b/>
                <w:sz w:val="24"/>
              </w:rPr>
              <w:t xml:space="preserve">Ogólna liczba głosów przysługujących </w:t>
            </w:r>
            <w:r>
              <w:rPr>
                <w:rFonts w:asciiTheme="majorHAnsi" w:hAnsiTheme="majorHAnsi"/>
                <w:b/>
                <w:sz w:val="24"/>
              </w:rPr>
              <w:br/>
            </w:r>
            <w:r w:rsidRPr="00F750E9">
              <w:rPr>
                <w:rFonts w:asciiTheme="majorHAnsi" w:hAnsiTheme="majorHAnsi"/>
                <w:b/>
                <w:sz w:val="24"/>
              </w:rPr>
              <w:t>z posiadanych akcji</w:t>
            </w:r>
          </w:p>
        </w:tc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50E9" w:rsidRPr="00F750E9" w:rsidRDefault="00F750E9" w:rsidP="00F750E9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F750E9">
              <w:rPr>
                <w:rFonts w:asciiTheme="majorHAnsi" w:hAnsiTheme="majorHAnsi"/>
                <w:b/>
                <w:sz w:val="24"/>
              </w:rPr>
              <w:t>Uwagi</w:t>
            </w:r>
          </w:p>
        </w:tc>
      </w:tr>
      <w:tr w:rsidR="00F750E9" w:rsidRPr="00F750E9" w:rsidTr="00F750E9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50E9" w:rsidRPr="00F750E9" w:rsidRDefault="00F750E9" w:rsidP="00F750E9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50E9" w:rsidRPr="00F750E9" w:rsidRDefault="00F750E9" w:rsidP="00F750E9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Zarmen Sp. z o.o.</w:t>
            </w:r>
          </w:p>
        </w:tc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50E9" w:rsidRPr="00F750E9" w:rsidRDefault="00F750E9" w:rsidP="00F750E9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6.395.500</w:t>
            </w:r>
          </w:p>
        </w:tc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50E9" w:rsidRPr="00F750E9" w:rsidRDefault="00F750E9" w:rsidP="00F750E9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6.395.500</w:t>
            </w:r>
          </w:p>
        </w:tc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50E9" w:rsidRPr="00F750E9" w:rsidRDefault="00F750E9" w:rsidP="00F750E9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</w:t>
            </w:r>
          </w:p>
        </w:tc>
      </w:tr>
    </w:tbl>
    <w:p w:rsidR="00F750E9" w:rsidRPr="00F750E9" w:rsidRDefault="00F750E9" w:rsidP="00F750E9">
      <w:pPr>
        <w:pStyle w:val="Bezodstpw"/>
        <w:spacing w:line="276" w:lineRule="auto"/>
        <w:rPr>
          <w:rFonts w:asciiTheme="majorHAnsi" w:hAnsiTheme="majorHAnsi"/>
          <w:sz w:val="28"/>
        </w:rPr>
      </w:pPr>
    </w:p>
    <w:sectPr w:rsidR="00F750E9" w:rsidRPr="00F750E9" w:rsidSect="00AC3C20">
      <w:headerReference w:type="default" r:id="rId8"/>
      <w:footerReference w:type="default" r:id="rId9"/>
      <w:pgSz w:w="11906" w:h="16838"/>
      <w:pgMar w:top="720" w:right="720" w:bottom="720" w:left="720" w:header="2324" w:footer="2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5B2" w:rsidRDefault="00A615B2" w:rsidP="00B60B32">
      <w:pPr>
        <w:spacing w:after="0" w:line="240" w:lineRule="auto"/>
      </w:pPr>
      <w:r>
        <w:separator/>
      </w:r>
    </w:p>
  </w:endnote>
  <w:endnote w:type="continuationSeparator" w:id="0">
    <w:p w:rsidR="00A615B2" w:rsidRDefault="00A615B2" w:rsidP="00B6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B32" w:rsidRDefault="0055719D" w:rsidP="00ED321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69850</wp:posOffset>
          </wp:positionV>
          <wp:extent cx="7484290" cy="1228298"/>
          <wp:effectExtent l="0" t="0" r="2540" b="0"/>
          <wp:wrapNone/>
          <wp:docPr id="3" name="Obraz 3" descr="F:\OLA\PULPIT\papier_stopk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OLA\PULPIT\papier_stopk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290" cy="1228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5B2" w:rsidRDefault="00A615B2" w:rsidP="00B60B32">
      <w:pPr>
        <w:spacing w:after="0" w:line="240" w:lineRule="auto"/>
      </w:pPr>
      <w:r>
        <w:separator/>
      </w:r>
    </w:p>
  </w:footnote>
  <w:footnote w:type="continuationSeparator" w:id="0">
    <w:p w:rsidR="00A615B2" w:rsidRDefault="00A615B2" w:rsidP="00B6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B32" w:rsidRDefault="00B60B3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 wp14:anchorId="76CF7AB4" wp14:editId="10A342AE">
          <wp:simplePos x="0" y="0"/>
          <wp:positionH relativeFrom="column">
            <wp:posOffset>-647700</wp:posOffset>
          </wp:positionH>
          <wp:positionV relativeFrom="paragraph">
            <wp:posOffset>-1541145</wp:posOffset>
          </wp:positionV>
          <wp:extent cx="7559675" cy="1598295"/>
          <wp:effectExtent l="0" t="0" r="3175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982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478F8"/>
    <w:multiLevelType w:val="hybridMultilevel"/>
    <w:tmpl w:val="21A8A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858DA"/>
    <w:multiLevelType w:val="hybridMultilevel"/>
    <w:tmpl w:val="BE1CB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774AD"/>
    <w:multiLevelType w:val="hybridMultilevel"/>
    <w:tmpl w:val="28F23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32"/>
    <w:rsid w:val="000D1DF4"/>
    <w:rsid w:val="00103E87"/>
    <w:rsid w:val="00145D46"/>
    <w:rsid w:val="0018540E"/>
    <w:rsid w:val="0026383C"/>
    <w:rsid w:val="002F587D"/>
    <w:rsid w:val="00301B90"/>
    <w:rsid w:val="00306DB7"/>
    <w:rsid w:val="004A6742"/>
    <w:rsid w:val="004D61BC"/>
    <w:rsid w:val="005228D5"/>
    <w:rsid w:val="00540CB2"/>
    <w:rsid w:val="0055719D"/>
    <w:rsid w:val="005A0FA7"/>
    <w:rsid w:val="005B0D20"/>
    <w:rsid w:val="005B17DA"/>
    <w:rsid w:val="005E5964"/>
    <w:rsid w:val="006B4C06"/>
    <w:rsid w:val="00705C52"/>
    <w:rsid w:val="00820366"/>
    <w:rsid w:val="00873B30"/>
    <w:rsid w:val="008813C8"/>
    <w:rsid w:val="008D2224"/>
    <w:rsid w:val="0096321B"/>
    <w:rsid w:val="00970A46"/>
    <w:rsid w:val="009F7AE6"/>
    <w:rsid w:val="00A615B2"/>
    <w:rsid w:val="00AC3C20"/>
    <w:rsid w:val="00B60B32"/>
    <w:rsid w:val="00BD74F1"/>
    <w:rsid w:val="00BF76D2"/>
    <w:rsid w:val="00D41D13"/>
    <w:rsid w:val="00D80F2C"/>
    <w:rsid w:val="00E1586D"/>
    <w:rsid w:val="00E236F4"/>
    <w:rsid w:val="00E80802"/>
    <w:rsid w:val="00ED3212"/>
    <w:rsid w:val="00F7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CA3DE"/>
  <w15:docId w15:val="{11AFFF02-D3FB-4D0D-B0B3-FDAAA08D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32"/>
  </w:style>
  <w:style w:type="paragraph" w:styleId="Stopka">
    <w:name w:val="footer"/>
    <w:basedOn w:val="Normalny"/>
    <w:link w:val="StopkaZnak"/>
    <w:uiPriority w:val="99"/>
    <w:unhideWhenUsed/>
    <w:rsid w:val="00B6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32"/>
  </w:style>
  <w:style w:type="paragraph" w:styleId="Tekstdymka">
    <w:name w:val="Balloon Text"/>
    <w:basedOn w:val="Normalny"/>
    <w:link w:val="TekstdymkaZnak"/>
    <w:uiPriority w:val="99"/>
    <w:semiHidden/>
    <w:unhideWhenUsed/>
    <w:rsid w:val="00B6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B3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1586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7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A976-7104-41B6-905B-9C9B776B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Ewa Gajda-Pampuch</cp:lastModifiedBy>
  <cp:revision>2</cp:revision>
  <cp:lastPrinted>2018-08-03T10:07:00Z</cp:lastPrinted>
  <dcterms:created xsi:type="dcterms:W3CDTF">2019-11-21T10:02:00Z</dcterms:created>
  <dcterms:modified xsi:type="dcterms:W3CDTF">2019-11-21T10:02:00Z</dcterms:modified>
</cp:coreProperties>
</file>